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F" w:rsidRPr="004F549F" w:rsidRDefault="004F549F" w:rsidP="004F54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40"/>
          <w:szCs w:val="40"/>
          <w:lang w:eastAsia="sk-SK"/>
        </w:rPr>
        <w:t xml:space="preserve">Správa </w:t>
      </w:r>
    </w:p>
    <w:p w:rsidR="004F549F" w:rsidRPr="004F549F" w:rsidRDefault="004F549F" w:rsidP="004F54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 výchovno-vzdelávacej činnosti, jej výsledkoch a podmienkach za školský rok 2013 / 2014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Podľa vyhlášky Ministerstva školstva SR č. 9 / 2006 Z. z.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 2. ods. 1a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Základné identifikačné údaje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02"/>
        <w:gridCol w:w="6528"/>
      </w:tblGrid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Názov školy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Základná škola s materskou školou Šúrovce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Adresa školy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Školská 3, 91925 Šúrovce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Telefón 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033 / 5595258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E-mail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zssurovce@atlas.sk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www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 stránka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surovcezs.edupage.org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Zriaďovateľ</w:t>
            </w:r>
          </w:p>
        </w:tc>
        <w:tc>
          <w:tcPr>
            <w:tcW w:w="6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Obecný úrad Šúrovce, Nová 5, 91925 Šúrovce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Vedúci zamestnanci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Poverená riadením ZŠ s MŠ: Mgr. Andrea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Mericová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Zástupkyňa riaditeľky pre ZŠ: Mgr. Petra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Mlíchová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Zástupkyňa riaditeľky pre MŠ: Mgr. Jarmila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Matisová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Rada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Predseda : Mgr. Dana Trnková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Členovia: p. Andrea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Moravcová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Ing. Gabriela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Kovarská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Mgr. Katarína Mikulášová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PhDr. Miroslav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Náhlik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Ing. Peter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Bohunický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p. Vladimír Pavlovič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Mgr. Gabriela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Delinčáková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p. Gabriela Čierna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p. Božena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Kramárová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Ing.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Ingrid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Gorogová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PhD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Poradné orgány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51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23"/>
        <w:gridCol w:w="3392"/>
      </w:tblGrid>
      <w:tr w:rsidR="004F549F" w:rsidRPr="004F549F" w:rsidTr="004F549F">
        <w:trPr>
          <w:tblCellSpacing w:w="0" w:type="dxa"/>
        </w:trPr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Názov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Vedúci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Metodické združenie I. stupeň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Mgr. Elena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Janková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PK jazykov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Mgr. Jarmila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Ujlacká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 xml:space="preserve">PK prírodných vied 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Mgr. Dana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9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PK spoločenských vied a výchov</w:t>
            </w:r>
          </w:p>
        </w:tc>
        <w:tc>
          <w:tcPr>
            <w:tcW w:w="3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7"/>
                <w:szCs w:val="27"/>
                <w:lang w:eastAsia="sk-SK"/>
              </w:rPr>
              <w:t>Mgr. Lucia Práznovská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§ 2 ods. 1b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Údaje o počte žiakov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Počet žiakov školy: 166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76"/>
        <w:gridCol w:w="830"/>
        <w:gridCol w:w="829"/>
        <w:gridCol w:w="829"/>
        <w:gridCol w:w="829"/>
        <w:gridCol w:w="829"/>
        <w:gridCol w:w="829"/>
        <w:gridCol w:w="829"/>
        <w:gridCol w:w="922"/>
        <w:gridCol w:w="1014"/>
      </w:tblGrid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</w:t>
            </w:r>
          </w:p>
        </w:tc>
      </w:tr>
      <w:tr w:rsidR="004F549F" w:rsidRPr="004F549F" w:rsidTr="004F549F">
        <w:trPr>
          <w:trHeight w:val="585"/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chlapci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ŠVVP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§2 ods. 1 c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Počet žiakov zapísaných do 1. ročníka ZŠ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Zapísaných žiakov: 28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 toho odklad školskej dochádzky:2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štúdium v zahraničí : 2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§2 ods. 1 d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Úspešnosť žiakov na prijímacích skúškach na SŠ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Počet deviatakov: 23 , všetci boli na stredné školy prijatí po prvom kole prijímacích pohovorov. Rozmiestnenie na stredné školy :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Gymnáziá - 5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Stredné školy - 14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Stredné odborné školy 4- ročné - 2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Stredné odborné školy 3- ročné - 2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Jedna žiačka piateho ročníka bola prijatá na osemročné gymnázium.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 2 ods. 1e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Údaje o výsledkoch hodnotenia a klasifikácie žiakov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Prospech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822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6"/>
        <w:gridCol w:w="695"/>
        <w:gridCol w:w="537"/>
        <w:gridCol w:w="617"/>
        <w:gridCol w:w="701"/>
        <w:gridCol w:w="619"/>
        <w:gridCol w:w="773"/>
        <w:gridCol w:w="855"/>
        <w:gridCol w:w="1276"/>
        <w:gridCol w:w="1569"/>
      </w:tblGrid>
      <w:tr w:rsidR="004F549F" w:rsidRPr="004F549F" w:rsidTr="004F549F">
        <w:trPr>
          <w:trHeight w:val="286"/>
          <w:tblCellSpacing w:w="0" w:type="dxa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3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4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7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8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</w:t>
            </w:r>
          </w:p>
        </w:tc>
      </w:tr>
      <w:tr w:rsidR="004F549F" w:rsidRPr="004F549F" w:rsidTr="004F549F">
        <w:trPr>
          <w:trHeight w:val="1506"/>
          <w:tblCellSpacing w:w="0" w:type="dxa"/>
        </w:trPr>
        <w:tc>
          <w:tcPr>
            <w:tcW w:w="6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Prospelo/ dievčatá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20/11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21/9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18/6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9/4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16/10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23/14</w:t>
            </w:r>
          </w:p>
        </w:tc>
      </w:tr>
      <w:tr w:rsidR="004F549F" w:rsidRPr="004F549F" w:rsidTr="004F549F">
        <w:trPr>
          <w:trHeight w:val="286"/>
          <w:tblCellSpacing w:w="0" w:type="dxa"/>
        </w:trPr>
        <w:tc>
          <w:tcPr>
            <w:tcW w:w="6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Neprospelo/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dievčatá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1/0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0/0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0/0</w:t>
            </w: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1/0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1/1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0/0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0/0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0/0 ..</w:t>
            </w:r>
          </w:p>
        </w:tc>
      </w:tr>
      <w:tr w:rsidR="004F549F" w:rsidRPr="004F549F" w:rsidTr="004F549F">
        <w:trPr>
          <w:trHeight w:val="1081"/>
          <w:tblCellSpacing w:w="0" w:type="dxa"/>
        </w:trPr>
        <w:tc>
          <w:tcPr>
            <w:tcW w:w="67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Spolu/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</w:t>
            </w:r>
          </w:p>
        </w:tc>
        <w:tc>
          <w:tcPr>
            <w:tcW w:w="39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21/11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0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21/9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18/6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97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9/4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17/10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39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19/11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3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19/10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7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19/9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8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23/14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Nedostatočné z jednotlivých predmetov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45"/>
        <w:gridCol w:w="863"/>
        <w:gridCol w:w="863"/>
        <w:gridCol w:w="863"/>
        <w:gridCol w:w="863"/>
        <w:gridCol w:w="932"/>
        <w:gridCol w:w="966"/>
        <w:gridCol w:w="1053"/>
        <w:gridCol w:w="1174"/>
        <w:gridCol w:w="1208"/>
      </w:tblGrid>
      <w:tr w:rsidR="004F549F" w:rsidRPr="004F549F" w:rsidTr="004F549F">
        <w:trPr>
          <w:tblCellSpacing w:w="0" w:type="dxa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NEJ 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7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Dosiahnuté priemery z jednotlivých predmetov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0"/>
        <w:gridCol w:w="1686"/>
        <w:gridCol w:w="1718"/>
        <w:gridCol w:w="1605"/>
        <w:gridCol w:w="1864"/>
        <w:gridCol w:w="1897"/>
      </w:tblGrid>
      <w:tr w:rsidR="004F549F" w:rsidRPr="004F549F" w:rsidTr="004F549F">
        <w:trPr>
          <w:tblCellSpacing w:w="0" w:type="dxa"/>
        </w:trPr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Prírodoveda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Vlastiveda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1,14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1,48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1,24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1,72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1,72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15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14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1,44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29"/>
        <w:gridCol w:w="1208"/>
        <w:gridCol w:w="1395"/>
        <w:gridCol w:w="1487"/>
        <w:gridCol w:w="1395"/>
        <w:gridCol w:w="1395"/>
        <w:gridCol w:w="1395"/>
      </w:tblGrid>
      <w:tr w:rsidR="004F549F" w:rsidRPr="004F549F" w:rsidTr="004F549F">
        <w:trPr>
          <w:tblCellSpacing w:w="0" w:type="dxa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Predmet/ trieda</w:t>
            </w:r>
          </w:p>
        </w:tc>
        <w:tc>
          <w:tcPr>
            <w:tcW w:w="6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Slovenský jazyk</w:t>
            </w:r>
          </w:p>
        </w:tc>
        <w:tc>
          <w:tcPr>
            <w:tcW w:w="7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Anglický jazyk</w:t>
            </w:r>
          </w:p>
        </w:tc>
        <w:tc>
          <w:tcPr>
            <w:tcW w:w="8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Nemecký jazyk</w:t>
            </w:r>
          </w:p>
        </w:tc>
        <w:tc>
          <w:tcPr>
            <w:tcW w:w="7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Matematika</w:t>
            </w:r>
          </w:p>
        </w:tc>
        <w:tc>
          <w:tcPr>
            <w:tcW w:w="7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Informatika</w:t>
            </w:r>
          </w:p>
        </w:tc>
        <w:tc>
          <w:tcPr>
            <w:tcW w:w="7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Fyzika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5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2,76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1,91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2,41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2,63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2,58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2,32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2,16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2,37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1,74</w:t>
            </w:r>
          </w:p>
        </w:tc>
      </w:tr>
      <w:tr w:rsidR="004F549F" w:rsidRPr="004F549F" w:rsidTr="004F549F">
        <w:trPr>
          <w:trHeight w:val="285"/>
          <w:tblCellSpacing w:w="0" w:type="dxa"/>
        </w:trPr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2,26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2,09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2,52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2,52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7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7"/>
        <w:gridCol w:w="1275"/>
        <w:gridCol w:w="1553"/>
        <w:gridCol w:w="1521"/>
        <w:gridCol w:w="1471"/>
        <w:gridCol w:w="1439"/>
        <w:gridCol w:w="1504"/>
      </w:tblGrid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 trieda</w:t>
            </w:r>
          </w:p>
        </w:tc>
        <w:tc>
          <w:tcPr>
            <w:tcW w:w="117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Chémia</w:t>
            </w:r>
          </w:p>
        </w:tc>
        <w:tc>
          <w:tcPr>
            <w:tcW w:w="1425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Biológia</w:t>
            </w:r>
          </w:p>
        </w:tc>
        <w:tc>
          <w:tcPr>
            <w:tcW w:w="1395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Dejepis</w:t>
            </w:r>
          </w:p>
        </w:tc>
        <w:tc>
          <w:tcPr>
            <w:tcW w:w="135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Geografia</w:t>
            </w:r>
          </w:p>
        </w:tc>
        <w:tc>
          <w:tcPr>
            <w:tcW w:w="132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Občianska náuka</w:t>
            </w:r>
          </w:p>
        </w:tc>
        <w:tc>
          <w:tcPr>
            <w:tcW w:w="138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Hudobná výchova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1,65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1,12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2,26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2,11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1,89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1,63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1,74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1,95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1,26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1,26</w:t>
            </w:r>
          </w:p>
        </w:tc>
        <w:tc>
          <w:tcPr>
            <w:tcW w:w="14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1,74</w:t>
            </w:r>
          </w:p>
        </w:tc>
        <w:tc>
          <w:tcPr>
            <w:tcW w:w="13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2,13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1,83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1,39</w:t>
            </w:r>
          </w:p>
        </w:tc>
        <w:tc>
          <w:tcPr>
            <w:tcW w:w="13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76"/>
        <w:gridCol w:w="1141"/>
        <w:gridCol w:w="1354"/>
        <w:gridCol w:w="1255"/>
        <w:gridCol w:w="1272"/>
        <w:gridCol w:w="1222"/>
        <w:gridCol w:w="1288"/>
        <w:gridCol w:w="1222"/>
      </w:tblGrid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Predmet/ trieda</w:t>
            </w:r>
          </w:p>
        </w:tc>
        <w:tc>
          <w:tcPr>
            <w:tcW w:w="1035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Výtvarná výchova</w:t>
            </w:r>
          </w:p>
        </w:tc>
        <w:tc>
          <w:tcPr>
            <w:tcW w:w="123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Výchova umením</w:t>
            </w:r>
          </w:p>
        </w:tc>
        <w:tc>
          <w:tcPr>
            <w:tcW w:w="114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TŠV</w:t>
            </w:r>
          </w:p>
        </w:tc>
        <w:tc>
          <w:tcPr>
            <w:tcW w:w="1155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Technika</w:t>
            </w:r>
          </w:p>
        </w:tc>
        <w:tc>
          <w:tcPr>
            <w:tcW w:w="111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Svet práce</w:t>
            </w:r>
          </w:p>
        </w:tc>
        <w:tc>
          <w:tcPr>
            <w:tcW w:w="117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Regionálna výchova</w:t>
            </w:r>
          </w:p>
        </w:tc>
        <w:tc>
          <w:tcPr>
            <w:tcW w:w="1110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TŽP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1,06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1,29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1,11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1,05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  <w:tc>
          <w:tcPr>
            <w:tcW w:w="10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1,22</w:t>
            </w:r>
          </w:p>
        </w:tc>
        <w:tc>
          <w:tcPr>
            <w:tcW w:w="11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Správanie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01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08"/>
        <w:gridCol w:w="731"/>
        <w:gridCol w:w="639"/>
        <w:gridCol w:w="639"/>
        <w:gridCol w:w="642"/>
        <w:gridCol w:w="639"/>
        <w:gridCol w:w="642"/>
        <w:gridCol w:w="677"/>
        <w:gridCol w:w="677"/>
        <w:gridCol w:w="816"/>
      </w:tblGrid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Trieda/ výchovné opatrenie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Napomenutie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tr.uč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Pokarhanie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tr.uč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Pokarhanie riaditeľkou školy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Uspokojivé správanie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Pochvala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uč.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Pochvala RŠ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55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7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Dochádzka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Celkový počet vymeškaných hodín: 12908 Na žiaka: 77,76 hodiny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Ospravedlnených hodín: 12876 Neospravedlnených: 32 hodín</w:t>
      </w: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2"/>
        <w:gridCol w:w="738"/>
        <w:gridCol w:w="739"/>
        <w:gridCol w:w="925"/>
        <w:gridCol w:w="833"/>
        <w:gridCol w:w="925"/>
        <w:gridCol w:w="925"/>
        <w:gridCol w:w="925"/>
        <w:gridCol w:w="833"/>
        <w:gridCol w:w="891"/>
      </w:tblGrid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Trieda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IX.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zameškané h.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589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1439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1264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795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2061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1288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3254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ospravedlnené h. na žiaka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28,05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68,52 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70,22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88,33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64,29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57,53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108,7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67,79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140,87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chlapci/ dievčatá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291/ 298</w:t>
            </w:r>
          </w:p>
        </w:tc>
        <w:tc>
          <w:tcPr>
            <w:tcW w:w="4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732 /707</w:t>
            </w:r>
          </w:p>
        </w:tc>
        <w:tc>
          <w:tcPr>
            <w:tcW w:w="5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860 /404</w:t>
            </w:r>
          </w:p>
        </w:tc>
        <w:tc>
          <w:tcPr>
            <w:tcW w:w="4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286 / 509</w:t>
            </w:r>
          </w:p>
        </w:tc>
        <w:tc>
          <w:tcPr>
            <w:tcW w:w="5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415 / 678</w:t>
            </w:r>
          </w:p>
        </w:tc>
        <w:tc>
          <w:tcPr>
            <w:tcW w:w="5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335 / 758</w:t>
            </w:r>
          </w:p>
        </w:tc>
        <w:tc>
          <w:tcPr>
            <w:tcW w:w="50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941 / 1102</w:t>
            </w:r>
          </w:p>
        </w:tc>
        <w:tc>
          <w:tcPr>
            <w:tcW w:w="4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752 / 536</w:t>
            </w:r>
          </w:p>
        </w:tc>
        <w:tc>
          <w:tcPr>
            <w:tcW w:w="450" w:type="pct"/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1615/1625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neospravedlnené h. na žiaka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0,95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-----------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chlapci/ dievčatá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</w:t>
            </w: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</w:t>
            </w:r>
          </w:p>
        </w:tc>
        <w:tc>
          <w:tcPr>
            <w:tcW w:w="5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18/ 0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---------</w:t>
            </w: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 / 1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Certifikačné merania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 certifikačných meraní sa v novembri uskutočnilo cvičné testovanie deviatakov </w:t>
      </w:r>
      <w:proofErr w:type="spellStart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Komparo</w:t>
      </w:r>
      <w:proofErr w:type="spellEnd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.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 slovenskom jazyku dosiahli naši deviataci úspešnosť 58,6 % , celoslovenský priemer bol 59,2 %. V matematike dosiahli naši žiaci úspešnosť 55,7 % , celoslovenský priemer bol 52,8 %.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Rovnako v novembri sa naši piataci zúčastnili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Pilotného testovania piatakov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. Dosiahli úspešnosť 68,7 % v matematike a 64,9 % úspešnosť v slovenskom jazyku.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Žiaci IX. ročníka absolvovali 12.marca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celoslovenské testovanie deviatakov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V slovenskom jazyku dosiahli 60% úspešnosť , celoslovenský priemer bol 62%. V matematike dosiahli 54,8 %, celoslovenský priemer bol 54,7 % </w:t>
      </w: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 xml:space="preserve">§ 2 ods. 1 f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Uplatňovaný učebný plán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82"/>
        <w:gridCol w:w="2714"/>
        <w:gridCol w:w="505"/>
        <w:gridCol w:w="505"/>
        <w:gridCol w:w="505"/>
        <w:gridCol w:w="899"/>
        <w:gridCol w:w="379"/>
        <w:gridCol w:w="391"/>
        <w:gridCol w:w="391"/>
        <w:gridCol w:w="391"/>
        <w:gridCol w:w="868"/>
      </w:tblGrid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Vzdelávacia oblasť</w:t>
            </w:r>
          </w:p>
        </w:tc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22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22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2.stupeň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Jazyk a komunikácia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slovenskýjazyk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literatúra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 a práca s informáciami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Človek a príroda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Človek a spoločnosť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regionálna výchova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Človek a hodnoty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etická/náboženská vých.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Umenie a kultúra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výchova umením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Človek a svet práce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 práce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Zdravie a pohyb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a športová vých.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9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5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§2 ods. 1 g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Počet zamestnancov a plnenie kvalifikačného predpokladu pedagogických zamestnancov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Počet pedagogických zamestnancov : 16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Prepočítaný počet zamestnancov : 14,43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6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3"/>
        <w:gridCol w:w="772"/>
      </w:tblGrid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 ZŠ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16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Vedenie školy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stupeň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ŠKD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Vyučujúci s čiastočným úväzkom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Odborný zamestnanec - šk. psychológ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Nepedagogickí zamestnanci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46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Kvalifikovanosť pedagógov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763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7"/>
        <w:gridCol w:w="1448"/>
        <w:gridCol w:w="1768"/>
        <w:gridCol w:w="2732"/>
      </w:tblGrid>
      <w:tr w:rsidR="004F549F" w:rsidRPr="004F549F" w:rsidTr="004F549F">
        <w:trPr>
          <w:tblCellSpacing w:w="0" w:type="dxa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Pedagógovia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kvalifikovaní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dopĺňajúci si kvalifikáciu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učitelia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5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vychovávatelia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6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Odbornosť vyučovania podľa jednotlivých predmetov v hodinách týždenne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4"/>
        <w:gridCol w:w="1932"/>
        <w:gridCol w:w="2122"/>
        <w:gridCol w:w="2392"/>
      </w:tblGrid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odborne odučené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neodborne odučené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poznámka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jazyk a literatúra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vyučujúca študuje ANJ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nemecký jazyk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vyučujúca študuje </w:t>
            </w:r>
            <w:r w:rsidRPr="004F549F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informatika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prírodoveda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biológia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chémia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fyzika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vlastiveda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dejepis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7,5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geografia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7,5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vyučujúca študuje GEO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občianska náuka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regionálna výchova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etická výchova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náboženská výchova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výtvarná výchova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hudobná výchova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výchova umením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vyučovanie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tvorba životného prostredia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svet práce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technika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301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a športová výchova</w:t>
            </w:r>
          </w:p>
        </w:tc>
        <w:tc>
          <w:tcPr>
            <w:tcW w:w="18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Celková odbornosť vyučovania: 82 %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§2 ods. 1 h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Ďalšie vzdelávanie pedagogických zamestnancov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83"/>
        <w:gridCol w:w="2534"/>
        <w:gridCol w:w="2376"/>
        <w:gridCol w:w="1837"/>
      </w:tblGrid>
      <w:tr w:rsidR="004F549F" w:rsidRPr="004F549F" w:rsidTr="004F549F">
        <w:trPr>
          <w:tblCellSpacing w:w="0" w:type="dxa"/>
        </w:trPr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Pedagóg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Typ vzdelávania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Termín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Dominika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Kovaříková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adaptačné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CPPP a P Hlohovec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2013- 2014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Petra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Mlíchová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funkčné inovačné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MPC Trnava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2013 - 2014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Lenka Hanáková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rozširujúce matematika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UKF Nitra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2012 - 2015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Renata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Zavarská</w:t>
            </w:r>
            <w:proofErr w:type="spellEnd"/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rozširujúce geografia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UKF Nitra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2012 - 2015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27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Lucia Mesárošová</w:t>
            </w:r>
          </w:p>
        </w:tc>
        <w:tc>
          <w:tcPr>
            <w:tcW w:w="24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rozširujúce ANJ</w:t>
            </w:r>
          </w:p>
        </w:tc>
        <w:tc>
          <w:tcPr>
            <w:tcW w:w="22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UKF Nitra</w:t>
            </w:r>
          </w:p>
        </w:tc>
        <w:tc>
          <w:tcPr>
            <w:tcW w:w="17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§2 ods. 1 i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Aktivity a prezentácia školy na verejnosti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 uplynulom školskom roku fungovala v škole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krúžková činnosť.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Žiaci mali možnosť navštevovať tieto krúžky: Krúžok ochrany prírody, Krúžok informatiky, Krúžok šikovných rúk, Futbalový krúžok, Novinársky krúžok, Krúžok anglického jazyka a Bavíme sa športom.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Žiaci deviateho ročníka mali možnosť navštevovať nepovinné predmety Cvičenia zo slovenského jazyka a matematiky.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 škole fungoval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Školský parlament,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vydávali sme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školský časopis Pavučina.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akcií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sme uskutočnili Noc v škole , Deň zdravej výživy, Vianočnú akadémiu,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enviroakciu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Blší trh , Jesenný zber papiera, Deň narcisov, Maškarný ples, Akadémiu ku Dňu matiek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Zo športových akcií sme uskutočnili besedu s futbalistami FC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Spartak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, Beh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Terryho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Foxa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, Popoludnie netradičných športov. Zúčastnili sme sa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Zelenických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hier a majstrovstiev okresu v atletike.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Vrámci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exkurzií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žiaci prvého stupňa navštívili Západoslovenské múzeum a Vianočné trhy v Trnave, žiaci druhého stupňa Technické múzeum a Vianočné trhy vo Viedni.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Žiaci I. - VI. ročníka absolvovali kurz dopravnej výchovy na dopravnom ihrisku v Trnave.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Uskutočnili sa i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školské výlety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1. stupeň navštívil sklársky skanzen vo Valaskej Belej, žiaci V. - VII. ročníka Rakúsky národný park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Donau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Auen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a zámok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Schlosshof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, žiaci VIII. ročníka zoologickú záhradu v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Zlíne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a žiaci IX ročníka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čokoládovňú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v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Kittsse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Olympiády a súťaže 2013/ 2014</w:t>
      </w:r>
    </w:p>
    <w:p w:rsidR="004F549F" w:rsidRPr="004F549F" w:rsidRDefault="004F549F" w:rsidP="004F549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88"/>
        <w:gridCol w:w="1475"/>
        <w:gridCol w:w="3041"/>
        <w:gridCol w:w="2212"/>
      </w:tblGrid>
      <w:tr w:rsidR="004F549F" w:rsidRPr="004F549F" w:rsidTr="004F549F">
        <w:trPr>
          <w:tblCellSpacing w:w="0" w:type="dxa"/>
        </w:trPr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Kolo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Úspešnosť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k-SK"/>
              </w:rPr>
              <w:t>Pripravovala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Matematická olympiáda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 miesto Sára Zacharová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Pytagoriáda</w:t>
            </w:r>
            <w:proofErr w:type="spellEnd"/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P3 1. miesto Karol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Kilian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Vavrová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P4 riešiteľ Sára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Blažová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Bohunická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P5 riešiteľ Veronika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Halánová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P6 1. miesto Sára Zacharová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Hollého pamätník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obvodné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účastník Dana Trnková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Vavrová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účastník Nikola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Kramárová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Bohunická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Technická olympiáda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2. miesto Adrián Krajčír</w:t>
            </w:r>
          </w:p>
        </w:tc>
        <w:tc>
          <w:tcPr>
            <w:tcW w:w="12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Ing. Hanáková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riešitelia Tomáš Sklenár a Marek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Ertl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Olympiáda z anglického jazyka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úspešný riešiteľ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Sabína</w:t>
            </w:r>
            <w:proofErr w:type="spellEnd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Mericová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Letanovská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riešiteľ Terézia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Brečková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riešiteľ Dominika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Gregušková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Zavarská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riešiteľ Katarína Ďurišová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Dejepisná olympiáda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úspešný riešiteľ Lenka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Štrauzová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Mlíchová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riešiteľ Terézia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Brečková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riešiteľ Adrián Krajčír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riešiteľ Jakub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Kovarský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Biologická olympiáda C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úspešný riešiteľ Janka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Hanusová</w:t>
            </w:r>
            <w:proofErr w:type="spellEnd"/>
          </w:p>
        </w:tc>
        <w:tc>
          <w:tcPr>
            <w:tcW w:w="12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Mlíchová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úspešný riešiteľ Anna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Brečková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Biologická olympiáda D</w:t>
            </w: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úspešný riešiteľ Peter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Mitas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Biologická olympiáda E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okresné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1.miesto botanika Sára Zacharová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1.miesto zoológia Katarína Ďurišová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Mlíchová</w:t>
            </w:r>
            <w:proofErr w:type="spellEnd"/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úspešný riešiteľ Dominika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Delinčáková</w:t>
            </w:r>
            <w:proofErr w:type="spellEnd"/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135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Biologická olympiáda E</w:t>
            </w:r>
          </w:p>
        </w:tc>
        <w:tc>
          <w:tcPr>
            <w:tcW w:w="800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krajské</w:t>
            </w: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botanika 7. miesto Sára Zacharová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Mgr. Trnková</w:t>
            </w:r>
          </w:p>
        </w:tc>
      </w:tr>
      <w:tr w:rsidR="004F549F" w:rsidRPr="004F549F" w:rsidTr="004F549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F549F" w:rsidRPr="004F549F" w:rsidRDefault="004F549F" w:rsidP="004F5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zoológia 5. miesto</w:t>
            </w:r>
          </w:p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Katarína Ďurišová</w:t>
            </w:r>
          </w:p>
        </w:tc>
        <w:tc>
          <w:tcPr>
            <w:tcW w:w="12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F549F" w:rsidRPr="004F549F" w:rsidRDefault="004F549F" w:rsidP="004F54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4F5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Mlíchová</w:t>
            </w:r>
            <w:proofErr w:type="spellEnd"/>
          </w:p>
        </w:tc>
      </w:tr>
    </w:tbl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§2 ods. 1 j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Účasť školy na projektoch: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Zelená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škola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Ovocie do škôl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Národný projekt elektronizácia vzdelávacieho systému regionálneho školstva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Digitálne vzdelávanie pre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všeobecno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vzdelávacie predmety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Zvyšovanie kvality vzdelávania na základných a stredných školách s využitím elektronického testovania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Komplexný poradenský systém prevencie a ovplyvňovania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sociálno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patologických javov v školskom prostredí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§2 ods. 1 k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Výsledky inšpekčnej činnosti vykonanej Štátnou školskou inšpekciou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 školskom roku 2013 / 2014 nebola vykonaná v Základnej škole žiadna inšpekčná činnosť.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§2 ods. 1 l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Priestorovo - materiálne podmienky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 objekte základnej školy sa nachádzajú tri samostatné budovy umiestnené v príjemnom priestrannom areáli parkového charakteru. V jednej budove sídli vedenie školy, nachádza sa tu 9 tried - 4 triedy I. stupňa, z nich dve slúžia zároveň ako triedy školského klubu detí, 1 samostatná trieda pre školský klub detí, počítačová učebňa, cvičná kuchynka. Sú tu taktiež 2 triedy materskej školy a spoločenská miestnosť so školskou knižnicou.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 druhej budove je umiestnených 5 kmeňových učební pre 5. - 9. ročník, jazyková učebňa, učebňa prírodných vied, čiastočne dobudovaná učebňa IKT, kabinety, zborovňa, kuchyňa a školská jedáleň.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 areáli sú vybudované športoviská - multifunkčné ihrisko, atletická dráha, ihrisko na plážový volejbal, konštrukcia na šplh, priestor na skok do diaľky s doskočiskom, priestor na vrh guľou. Súčasťou areálu je i budova bývalých školských dielní, svojpomocne prebudovaná na gymnastickú telocvičňu.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§2 ods. 1 m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Finančné a hmotné zabezpečenie </w:t>
      </w:r>
      <w:proofErr w:type="spellStart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výchovno</w:t>
      </w:r>
      <w:proofErr w:type="spellEnd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- vzdelávacej činnosti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Základná škola s materskou školou je financovaná podľa normatívov na prenesené kompetencie školy a zariadenia v zmysle § 4 ods. 8 zákona NR SR č. 597/2003 Z. z. o financovaní základných škôl a v znení neskorších predpisov.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Dotácia na prenesené kompetencie - z toho boli hradené mzdy, poistné, platba za energie, materiál, učebné a kompenzačné pomôcky pre žiakov a iné potreby pre riadny chod ZŠ s MŠ Šúrovce.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Normatívne finančné prostriedky: dotácia na rok 2013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schválený rozpočet 290 727,-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upravený rozpočet 1 093,-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SPOLU rozpočet na rok 2013 291 820,-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Nenormatívne finančné prostriedky: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odchodné 2 684,-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vzdelávacie poukazy 3 138,-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finančný príspevok pre MŠ 3 222,-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príspevok na vých. 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vzdel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soc.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znev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. 400,-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SPOLU rozpočet na rok 2013 9 444,- €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Nev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yčerpané finančné prostriedky z roku 2012 v celkovej sume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6 785,- €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 xml:space="preserve">Prostriedky boli použité na havarijný stav kotolne v sume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6 772,- €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a na materiál v sume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13,- €.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Odchodné bolo vyplatené v sume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2 684,- €.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Vzdelávacie poukazy boli vyplatené učiteľom za vedenie krúžkov na mzdy v sume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2 120,- €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a poistné v sume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796,- €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a na dohody v sume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222,- €. 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Finančný príspevok pre MŠ v sume 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3 222,- €</w:t>
      </w: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bolo použité na vybavenie triedy predškolákov školským nábytkom ( nábytkom, počítačom, interaktívnou tabuľou...).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Z rozpočtu základnej školy z prenesených finančných prostriedkov boli hradené :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mzdy 178 276,-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poistné 64 253,-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cestovné 97,-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energie, voda a kom. 23 205,-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všeobecný materiál 17 706,-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údržba 13 739,-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služby 7 990,-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náhrada príjmu 97,- €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odchodné 2 684,- €.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Nevyčerpané finančné prostriedky z roku 2013 v sume 2,- € boli presunuté do roku 2014.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§2 ods. 1 n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Plnenie stanoveného cieľa z koncepcie rozvoja školy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V hodnotenom školskom roku bola poverená riadením školy dva krát po dobu pol roka Mgr. Andrea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Mericová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. Nakoľko nikoho zo zamestnancov neoboznámila s Koncepciou riadenia školy na uvedené obdobie, nemožno hodnotiť mieru plnenia Koncepcie rozvoja školy v uplynulom školskom roku. </w:t>
      </w: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§ 2 ods. 1o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SWOT analýza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Silné stránky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vyučovanie anglického jazyka od 1. ročníka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kvalitná príprava na Testovanie 9 a prijímacie pohovory na stredné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úspechy v olympiádach, najmä biologickej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environmentálne zameranie školy , realizácia projektu Zelená škola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starostlivosť o nadaných žiakov- účasť na olympiádach a súťažiach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starostlivosť o deti so špeciálnymi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výchovno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vzdelávacími potrebami ,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o integrované deti - školský psychológ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fungujúce športové aktivity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činnosť ŠKD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Slabé stránky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nedostatočná kapacita priestorov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rezervy v počítačovej učebni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stav elektroinštalácie v budovách základnej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stav gymnastickej telocvične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nedostatočná motivácia pedagógov prostredníctvom finančného ohodnotenia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propagácia výsledkov školy na verejnosti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lastRenderedPageBreak/>
        <w:t>Príležitosti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reagovať na požiadavky objednávateľov školských služieb - rodičov a ich detí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ponúkať pestrú krúžkovú činnosť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podporovať športové aktivity a aktivity na ochranu životného prostredia 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zlepšiť informovanosť rodičov a verejnosti o škole sústavnou aktualizáciou webovej stránky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umožňovať ďalšie vzdelávanie učiteľov, poskytovať priestor pre odborný </w:t>
      </w:r>
      <w:proofErr w:type="spellStart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ra</w:t>
      </w:r>
      <w:proofErr w:type="spellEnd"/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metodický rast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Ohrozenia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nedostatok finančných prostriedkov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>- nedostatočný záujem zo strany rodičovskej verejnosti o dianie v škole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- sústavné zmeny vo vedení školy- nesystémovosť riadenia </w:t>
      </w: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V Šúrovciach 10.10. 2014 Vypracovala: </w:t>
      </w:r>
      <w:proofErr w:type="spellStart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Mgr</w:t>
      </w:r>
      <w:proofErr w:type="spellEnd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Petra </w:t>
      </w:r>
      <w:proofErr w:type="spellStart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Mlíchová</w:t>
      </w:r>
      <w:proofErr w:type="spellEnd"/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Správa bola prerokovaná na p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edagogickej rade dňa ........</w:t>
      </w: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...................................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Vyjadrenie Rady školy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Rada školy správu prerokovala dňa ......................................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Predseda Rady školy Mgr. Dana Trnková ...........................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Schválenie zriaďovateľom školy: Obecný úrad Šúrovce dňa..............................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Starosta obce Ing. Miloslav </w:t>
      </w:r>
      <w:proofErr w:type="spellStart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Richnák</w:t>
      </w:r>
      <w:proofErr w:type="spellEnd"/>
      <w:r w:rsidRPr="004F549F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 .............................................</w:t>
      </w: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549F" w:rsidRPr="004F549F" w:rsidRDefault="004F549F" w:rsidP="004F54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00637" w:rsidRDefault="00E00637"/>
    <w:sectPr w:rsidR="00E00637" w:rsidSect="00E0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F549F"/>
    <w:rsid w:val="004F549F"/>
    <w:rsid w:val="00E0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6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F549F"/>
    <w:rPr>
      <w:color w:val="000080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549F"/>
    <w:rPr>
      <w:color w:val="800000"/>
      <w:u w:val="single"/>
    </w:rPr>
  </w:style>
  <w:style w:type="paragraph" w:styleId="Normlnywebov">
    <w:name w:val="Normal (Web)"/>
    <w:basedOn w:val="Normlny"/>
    <w:uiPriority w:val="99"/>
    <w:unhideWhenUsed/>
    <w:rsid w:val="004F54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2406</Words>
  <Characters>13717</Characters>
  <Application>Microsoft Office Word</Application>
  <DocSecurity>0</DocSecurity>
  <Lines>114</Lines>
  <Paragraphs>32</Paragraphs>
  <ScaleCrop>false</ScaleCrop>
  <Company/>
  <LinksUpToDate>false</LinksUpToDate>
  <CharactersWithSpaces>16091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2015-03-22T08:08:00Z</dcterms:created>
  <dcterms:modified xsi:type="dcterms:W3CDTF">2015-03-22T08:18:00Z</dcterms:modified>
</cp:coreProperties>
</file>